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新宋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附件1：         </w:t>
      </w: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>2022年度湖南省广播电视协会</w:t>
      </w:r>
    </w:p>
    <w:p>
      <w:pPr>
        <w:ind w:firstLine="2891" w:firstLineChars="900"/>
        <w:rPr>
          <w:rFonts w:ascii="新宋体" w:hAnsi="新宋体" w:eastAsia="新宋体" w:cs="新宋体"/>
          <w:b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>社科研究项目选题参考指南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1.广播电视和网络视听重大主题宣传研究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2.新时代广播电视和网络视听理论节目创新研究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3.短视频在网络视听主题宣传中的应用研究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4.湖南广电媒体融合研究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5.新时代广播电视宣传管理研究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6.重大题材电视剧、网络剧的创作研究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7.主旋律网络影视剧的创作与引导研究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8.新时代动画选题和创作研究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9.网络视听文艺评论研究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10. 媒体深度融合发展下的全媒体平台建设研究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11.广播电视公益广告创作研究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楷体" w:hAnsi="楷体" w:eastAsia="楷体" w:cs="方正楷体"/>
          <w:bCs/>
          <w:color w:val="000000"/>
          <w:sz w:val="28"/>
          <w:szCs w:val="28"/>
        </w:rPr>
        <w:t>12</w:t>
      </w: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.广播电视媒体党建研究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13.播音主持艺术研究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14. 5G高新视频多场景应用的新业态孵化与产业化推进研究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楷体" w:hAnsi="楷体" w:eastAsia="楷体" w:cs="方正楷体"/>
          <w:bCs/>
          <w:color w:val="000000"/>
          <w:sz w:val="28"/>
          <w:szCs w:val="28"/>
        </w:rPr>
        <w:t>15</w:t>
      </w: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新技术赋能再造广播价值研究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16.5G智慧电台实践与创新研究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17.传媒人才培养模式研究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18.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广播电视内容生产如何弘扬优秀传统文化文化</w:t>
      </w:r>
    </w:p>
    <w:p>
      <w:pPr>
        <w:rPr>
          <w:rFonts w:ascii="仿宋" w:hAnsi="仿宋" w:eastAsia="仿宋" w:cs="方正仿宋_GB18030"/>
          <w:bCs/>
          <w:color w:val="000000"/>
          <w:sz w:val="28"/>
          <w:szCs w:val="28"/>
        </w:rPr>
      </w:pPr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19. 市州广播电视媒体（含县级融媒）改革发展研究</w:t>
      </w:r>
    </w:p>
    <w:p>
      <w:r>
        <w:rPr>
          <w:rFonts w:hint="eastAsia" w:ascii="仿宋" w:hAnsi="仿宋" w:eastAsia="仿宋" w:cs="方正仿宋_GB18030"/>
          <w:bCs/>
          <w:color w:val="000000"/>
          <w:sz w:val="28"/>
          <w:szCs w:val="28"/>
        </w:rPr>
        <w:t>20、基层信息赋能乡村治理能力研究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18030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DY3YWUwNDhlZTI2OGMyZDZjY2VjYzAzYzllOGYifQ=="/>
  </w:docVars>
  <w:rsids>
    <w:rsidRoot w:val="5DE051D2"/>
    <w:rsid w:val="5DE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2022-06-08T08:31:00Z</dcterms:created>
  <dc:creator>海贝贝</dc:creator>
  <cp:lastModifiedBy>海贝贝</cp:lastModifiedBy>
  <dcterms:modified xsi:type="dcterms:W3CDTF">2022-06-08T08:32:07Z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F0D95B440EC44A5FB538E0005DEE9B10</vt:lpwstr>
  </property>
</Properties>
</file>