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5E" w:rsidRPr="00C8304E" w:rsidRDefault="003B2C5E" w:rsidP="0015385C">
      <w:pPr>
        <w:autoSpaceDE w:val="0"/>
        <w:autoSpaceDN w:val="0"/>
        <w:adjustRightInd w:val="0"/>
        <w:spacing w:beforeLines="50" w:line="400" w:lineRule="exact"/>
        <w:jc w:val="center"/>
        <w:rPr>
          <w:rFonts w:ascii="华文中宋" w:eastAsia="华文中宋" w:hAnsi="华文中宋" w:cs="黑体"/>
          <w:bCs/>
          <w:sz w:val="32"/>
          <w:szCs w:val="36"/>
          <w:lang w:val="zh-CN"/>
        </w:rPr>
      </w:pPr>
      <w:r w:rsidRPr="00C8304E">
        <w:rPr>
          <w:rFonts w:ascii="华文中宋" w:eastAsia="华文中宋" w:hAnsi="华文中宋" w:cs="黑体" w:hint="eastAsia"/>
          <w:bCs/>
          <w:sz w:val="32"/>
          <w:szCs w:val="36"/>
          <w:lang w:val="zh-CN"/>
        </w:rPr>
        <w:t>中国新闻奖广播电视新闻访谈节目、新闻现场直播、</w:t>
      </w:r>
    </w:p>
    <w:p w:rsidR="003B2C5E" w:rsidRPr="00C8304E" w:rsidRDefault="003B2C5E" w:rsidP="0015385C">
      <w:pPr>
        <w:autoSpaceDE w:val="0"/>
        <w:autoSpaceDN w:val="0"/>
        <w:adjustRightInd w:val="0"/>
        <w:spacing w:afterLines="50" w:line="400" w:lineRule="exact"/>
        <w:jc w:val="center"/>
        <w:rPr>
          <w:rFonts w:ascii="华文中宋" w:eastAsia="华文中宋" w:hAnsi="华文中宋" w:cs="黑体"/>
          <w:bCs/>
          <w:sz w:val="32"/>
          <w:szCs w:val="36"/>
          <w:lang w:val="zh-CN"/>
        </w:rPr>
      </w:pPr>
      <w:r w:rsidRPr="00C8304E">
        <w:rPr>
          <w:rFonts w:ascii="华文中宋" w:eastAsia="华文中宋" w:hAnsi="华文中宋" w:cs="黑体" w:hint="eastAsia"/>
          <w:bCs/>
          <w:sz w:val="32"/>
          <w:szCs w:val="36"/>
          <w:lang w:val="zh-CN"/>
        </w:rPr>
        <w:t>新闻节目编排参评作品推荐表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288"/>
        <w:gridCol w:w="727"/>
        <w:gridCol w:w="1416"/>
        <w:gridCol w:w="462"/>
        <w:gridCol w:w="728"/>
        <w:gridCol w:w="103"/>
        <w:gridCol w:w="1134"/>
        <w:gridCol w:w="65"/>
        <w:gridCol w:w="388"/>
        <w:gridCol w:w="626"/>
        <w:gridCol w:w="431"/>
        <w:gridCol w:w="2056"/>
      </w:tblGrid>
      <w:tr w:rsidR="003B2C5E" w:rsidRPr="0039151F" w:rsidTr="0034403E">
        <w:trPr>
          <w:trHeight w:hRule="exact" w:val="458"/>
          <w:jc w:val="center"/>
        </w:trPr>
        <w:tc>
          <w:tcPr>
            <w:tcW w:w="1907" w:type="dxa"/>
            <w:gridSpan w:val="3"/>
            <w:vMerge w:val="restart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标    题</w:t>
            </w:r>
          </w:p>
        </w:tc>
        <w:tc>
          <w:tcPr>
            <w:tcW w:w="3843" w:type="dxa"/>
            <w:gridSpan w:val="5"/>
            <w:vMerge w:val="restart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="007C1691" w:rsidRPr="007C1691">
              <w:rPr>
                <w:rFonts w:asciiTheme="majorEastAsia" w:eastAsiaTheme="majorEastAsia" w:hAnsiTheme="majorEastAsia" w:hint="eastAsia"/>
                <w:szCs w:val="21"/>
              </w:rPr>
              <w:t>战</w:t>
            </w:r>
            <w:bookmarkStart w:id="0" w:name="_GoBack"/>
            <w:bookmarkEnd w:id="0"/>
            <w:r w:rsidR="007C1691" w:rsidRPr="007C1691">
              <w:rPr>
                <w:rFonts w:asciiTheme="majorEastAsia" w:eastAsiaTheme="majorEastAsia" w:hAnsiTheme="majorEastAsia" w:hint="eastAsia"/>
                <w:szCs w:val="21"/>
              </w:rPr>
              <w:t>疫•中国之治</w:t>
            </w:r>
            <w:r w:rsidRPr="00E53CFA">
              <w:rPr>
                <w:rFonts w:asciiTheme="majorEastAsia" w:eastAsiaTheme="majorEastAsia" w:hAnsiTheme="majorEastAsia" w:hint="eastAsia"/>
                <w:szCs w:val="21"/>
              </w:rPr>
              <w:t>》</w:t>
            </w:r>
          </w:p>
        </w:tc>
        <w:tc>
          <w:tcPr>
            <w:tcW w:w="1079" w:type="dxa"/>
            <w:gridSpan w:val="3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参评项目</w:t>
            </w:r>
          </w:p>
        </w:tc>
        <w:tc>
          <w:tcPr>
            <w:tcW w:w="2487" w:type="dxa"/>
            <w:gridSpan w:val="2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CFA">
              <w:rPr>
                <w:rFonts w:asciiTheme="majorEastAsia" w:eastAsiaTheme="majorEastAsia" w:hAnsiTheme="majorEastAsia"/>
                <w:szCs w:val="21"/>
              </w:rPr>
              <w:t>电视新闻访谈</w:t>
            </w:r>
          </w:p>
        </w:tc>
      </w:tr>
      <w:tr w:rsidR="003B2C5E" w:rsidRPr="0039151F" w:rsidTr="0034403E">
        <w:trPr>
          <w:trHeight w:hRule="exact" w:val="435"/>
          <w:jc w:val="center"/>
        </w:trPr>
        <w:tc>
          <w:tcPr>
            <w:tcW w:w="1907" w:type="dxa"/>
            <w:gridSpan w:val="3"/>
            <w:vMerge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843" w:type="dxa"/>
            <w:gridSpan w:val="5"/>
            <w:vMerge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体   裁</w:t>
            </w:r>
          </w:p>
        </w:tc>
        <w:tc>
          <w:tcPr>
            <w:tcW w:w="2487" w:type="dxa"/>
            <w:gridSpan w:val="2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CFA">
              <w:rPr>
                <w:rFonts w:asciiTheme="majorEastAsia" w:eastAsiaTheme="majorEastAsia" w:hAnsiTheme="majorEastAsia"/>
                <w:szCs w:val="21"/>
              </w:rPr>
              <w:t>新闻访谈</w:t>
            </w:r>
          </w:p>
        </w:tc>
      </w:tr>
      <w:tr w:rsidR="003B2C5E" w:rsidRPr="0039151F" w:rsidTr="0034403E">
        <w:trPr>
          <w:trHeight w:hRule="exact" w:val="425"/>
          <w:jc w:val="center"/>
        </w:trPr>
        <w:tc>
          <w:tcPr>
            <w:tcW w:w="1907" w:type="dxa"/>
            <w:gridSpan w:val="3"/>
            <w:vMerge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843" w:type="dxa"/>
            <w:gridSpan w:val="5"/>
            <w:vMerge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语   种</w:t>
            </w:r>
          </w:p>
        </w:tc>
        <w:tc>
          <w:tcPr>
            <w:tcW w:w="2487" w:type="dxa"/>
            <w:gridSpan w:val="2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CFA">
              <w:rPr>
                <w:rFonts w:asciiTheme="majorEastAsia" w:eastAsiaTheme="majorEastAsia" w:hAnsiTheme="majorEastAsia"/>
                <w:szCs w:val="21"/>
              </w:rPr>
              <w:t>中文</w:t>
            </w:r>
          </w:p>
        </w:tc>
      </w:tr>
      <w:tr w:rsidR="003B2C5E" w:rsidRPr="0039151F" w:rsidTr="0034403E">
        <w:trPr>
          <w:trHeight w:hRule="exact" w:val="407"/>
          <w:jc w:val="center"/>
        </w:trPr>
        <w:tc>
          <w:tcPr>
            <w:tcW w:w="1907" w:type="dxa"/>
            <w:gridSpan w:val="3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w w:val="66"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播出频率（道）</w:t>
            </w:r>
          </w:p>
        </w:tc>
        <w:tc>
          <w:tcPr>
            <w:tcW w:w="2709" w:type="dxa"/>
            <w:gridSpan w:val="4"/>
            <w:vAlign w:val="center"/>
          </w:tcPr>
          <w:p w:rsidR="003B2C5E" w:rsidRPr="00E53CFA" w:rsidRDefault="0034403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403E">
              <w:rPr>
                <w:rFonts w:asciiTheme="majorEastAsia" w:eastAsiaTheme="majorEastAsia" w:hAnsiTheme="majorEastAsia" w:hint="eastAsia"/>
                <w:szCs w:val="21"/>
              </w:rPr>
              <w:t>湖南广播电视台卫视频道</w:t>
            </w:r>
          </w:p>
        </w:tc>
        <w:tc>
          <w:tcPr>
            <w:tcW w:w="1134" w:type="dxa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播出单位</w:t>
            </w:r>
          </w:p>
        </w:tc>
        <w:tc>
          <w:tcPr>
            <w:tcW w:w="3566" w:type="dxa"/>
            <w:gridSpan w:val="5"/>
            <w:vAlign w:val="center"/>
          </w:tcPr>
          <w:p w:rsidR="003B2C5E" w:rsidRPr="00E53CFA" w:rsidRDefault="003B2C5E" w:rsidP="003B2C5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808080"/>
                <w:szCs w:val="21"/>
              </w:rPr>
            </w:pPr>
            <w:r w:rsidRPr="00E53CFA">
              <w:rPr>
                <w:rFonts w:asciiTheme="majorEastAsia" w:eastAsiaTheme="majorEastAsia" w:hAnsiTheme="majorEastAsia"/>
                <w:szCs w:val="21"/>
              </w:rPr>
              <w:t>湖南</w:t>
            </w:r>
            <w:r w:rsidRPr="00E53CFA">
              <w:rPr>
                <w:rFonts w:asciiTheme="majorEastAsia" w:eastAsiaTheme="majorEastAsia" w:hAnsiTheme="majorEastAsia" w:hint="eastAsia"/>
                <w:szCs w:val="21"/>
              </w:rPr>
              <w:t>广播</w:t>
            </w:r>
            <w:r w:rsidRPr="00E53CFA">
              <w:rPr>
                <w:rFonts w:asciiTheme="majorEastAsia" w:eastAsiaTheme="majorEastAsia" w:hAnsiTheme="majorEastAsia"/>
                <w:szCs w:val="21"/>
              </w:rPr>
              <w:t>电视</w:t>
            </w:r>
            <w:r w:rsidRPr="00E53CFA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3B2C5E" w:rsidRPr="0039151F" w:rsidTr="0034403E">
        <w:trPr>
          <w:trHeight w:hRule="exact" w:val="439"/>
          <w:jc w:val="center"/>
        </w:trPr>
        <w:tc>
          <w:tcPr>
            <w:tcW w:w="1907" w:type="dxa"/>
            <w:gridSpan w:val="3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w w:val="66"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刊播栏目</w:t>
            </w:r>
          </w:p>
        </w:tc>
        <w:tc>
          <w:tcPr>
            <w:tcW w:w="2709" w:type="dxa"/>
            <w:gridSpan w:val="4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Pr="00E53CFA">
              <w:rPr>
                <w:rFonts w:asciiTheme="majorEastAsia" w:eastAsiaTheme="majorEastAsia" w:hAnsiTheme="majorEastAsia"/>
                <w:szCs w:val="21"/>
              </w:rPr>
              <w:t>新闻当事人</w:t>
            </w:r>
            <w:r w:rsidRPr="00E53CFA">
              <w:rPr>
                <w:rFonts w:asciiTheme="majorEastAsia" w:eastAsiaTheme="majorEastAsia" w:hAnsiTheme="majorEastAsia" w:hint="eastAsia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节目时长</w:t>
            </w:r>
          </w:p>
        </w:tc>
        <w:tc>
          <w:tcPr>
            <w:tcW w:w="3566" w:type="dxa"/>
            <w:gridSpan w:val="5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Pr="00E53CFA">
              <w:rPr>
                <w:rFonts w:asciiTheme="majorEastAsia" w:eastAsiaTheme="majorEastAsia" w:hAnsiTheme="majorEastAsia"/>
                <w:szCs w:val="21"/>
              </w:rPr>
              <w:t>分钟</w:t>
            </w:r>
          </w:p>
        </w:tc>
      </w:tr>
      <w:tr w:rsidR="003B2C5E" w:rsidRPr="0039151F" w:rsidTr="0034403E">
        <w:trPr>
          <w:trHeight w:hRule="exact" w:val="425"/>
          <w:jc w:val="center"/>
        </w:trPr>
        <w:tc>
          <w:tcPr>
            <w:tcW w:w="1907" w:type="dxa"/>
            <w:gridSpan w:val="3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播出时间</w:t>
            </w:r>
          </w:p>
        </w:tc>
        <w:tc>
          <w:tcPr>
            <w:tcW w:w="7409" w:type="dxa"/>
            <w:gridSpan w:val="10"/>
            <w:vAlign w:val="center"/>
          </w:tcPr>
          <w:p w:rsidR="003B2C5E" w:rsidRPr="00E53CFA" w:rsidRDefault="003B2C5E" w:rsidP="00C15B4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7C1691">
              <w:rPr>
                <w:rFonts w:asciiTheme="majorEastAsia" w:eastAsiaTheme="majorEastAsia" w:hAnsiTheme="majorEastAsia"/>
                <w:szCs w:val="21"/>
              </w:rPr>
              <w:t>20</w:t>
            </w:r>
            <w:r w:rsidRPr="00E53CFA">
              <w:rPr>
                <w:rFonts w:asciiTheme="majorEastAsia" w:eastAsiaTheme="majorEastAsia" w:hAnsiTheme="majorEastAsia"/>
                <w:szCs w:val="21"/>
              </w:rPr>
              <w:t>年</w:t>
            </w:r>
            <w:r w:rsidR="007C1691">
              <w:rPr>
                <w:rFonts w:asciiTheme="majorEastAsia" w:eastAsiaTheme="majorEastAsia" w:hAnsiTheme="majorEastAsia"/>
                <w:szCs w:val="21"/>
              </w:rPr>
              <w:t>12</w:t>
            </w:r>
            <w:r w:rsidRPr="00E53CFA">
              <w:rPr>
                <w:rFonts w:asciiTheme="majorEastAsia" w:eastAsiaTheme="majorEastAsia" w:hAnsiTheme="majorEastAsia"/>
                <w:szCs w:val="21"/>
              </w:rPr>
              <w:t>月</w:t>
            </w:r>
            <w:r w:rsidR="007C1691">
              <w:rPr>
                <w:rFonts w:asciiTheme="majorEastAsia" w:eastAsiaTheme="majorEastAsia" w:hAnsiTheme="majorEastAsia"/>
                <w:szCs w:val="21"/>
              </w:rPr>
              <w:t>27</w:t>
            </w:r>
            <w:r w:rsidRPr="00E53CFA">
              <w:rPr>
                <w:rFonts w:asciiTheme="majorEastAsia" w:eastAsiaTheme="majorEastAsia" w:hAnsiTheme="majorEastAsia"/>
                <w:szCs w:val="21"/>
              </w:rPr>
              <w:t>日</w:t>
            </w:r>
            <w:r w:rsidR="00C15B41"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Pr="00E53CFA">
              <w:rPr>
                <w:rFonts w:asciiTheme="majorEastAsia" w:eastAsiaTheme="majorEastAsia" w:hAnsiTheme="majorEastAsia"/>
                <w:szCs w:val="21"/>
              </w:rPr>
              <w:t>时</w:t>
            </w:r>
            <w:r w:rsidR="00C15B41">
              <w:rPr>
                <w:rFonts w:asciiTheme="majorEastAsia" w:eastAsiaTheme="majorEastAsia" w:hAnsiTheme="majorEastAsia" w:hint="eastAsia"/>
                <w:szCs w:val="21"/>
              </w:rPr>
              <w:t>55</w:t>
            </w:r>
            <w:r w:rsidRPr="00E53CFA">
              <w:rPr>
                <w:rFonts w:asciiTheme="majorEastAsia" w:eastAsiaTheme="majorEastAsia" w:hAnsiTheme="majorEastAsia"/>
                <w:szCs w:val="21"/>
              </w:rPr>
              <w:t>分</w:t>
            </w:r>
          </w:p>
        </w:tc>
      </w:tr>
      <w:tr w:rsidR="003B2C5E" w:rsidRPr="0039151F" w:rsidTr="0034403E">
        <w:trPr>
          <w:trHeight w:hRule="exact" w:val="997"/>
          <w:jc w:val="center"/>
        </w:trPr>
        <w:tc>
          <w:tcPr>
            <w:tcW w:w="1907" w:type="dxa"/>
            <w:gridSpan w:val="3"/>
            <w:vAlign w:val="center"/>
          </w:tcPr>
          <w:p w:rsidR="003B2C5E" w:rsidRPr="00E53CFA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作者（主创人员）</w:t>
            </w:r>
          </w:p>
        </w:tc>
        <w:tc>
          <w:tcPr>
            <w:tcW w:w="2606" w:type="dxa"/>
            <w:gridSpan w:val="3"/>
            <w:vAlign w:val="center"/>
          </w:tcPr>
          <w:p w:rsidR="003B2C5E" w:rsidRPr="00E53CFA" w:rsidRDefault="003B2C5E" w:rsidP="0034403E">
            <w:pPr>
              <w:spacing w:after="240"/>
              <w:rPr>
                <w:rFonts w:asciiTheme="majorEastAsia" w:eastAsiaTheme="majorEastAsia" w:hAnsiTheme="majorEastAsia"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szCs w:val="21"/>
              </w:rPr>
              <w:t>范林 曹旭芳</w:t>
            </w:r>
            <w:r w:rsidR="001A132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  <w:tc>
          <w:tcPr>
            <w:tcW w:w="1302" w:type="dxa"/>
            <w:gridSpan w:val="3"/>
            <w:vAlign w:val="center"/>
          </w:tcPr>
          <w:p w:rsidR="003B2C5E" w:rsidRPr="00E53CFA" w:rsidRDefault="003B2C5E" w:rsidP="00A04D1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编辑</w:t>
            </w:r>
          </w:p>
        </w:tc>
        <w:tc>
          <w:tcPr>
            <w:tcW w:w="3501" w:type="dxa"/>
            <w:gridSpan w:val="4"/>
            <w:vAlign w:val="center"/>
          </w:tcPr>
          <w:p w:rsidR="003B2C5E" w:rsidRPr="00E53CFA" w:rsidRDefault="0034403E" w:rsidP="00A04D1C">
            <w:pPr>
              <w:rPr>
                <w:rFonts w:asciiTheme="majorEastAsia" w:eastAsiaTheme="majorEastAsia" w:hAnsiTheme="majorEastAsia"/>
                <w:color w:val="808080"/>
                <w:w w:val="95"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szCs w:val="21"/>
              </w:rPr>
              <w:t>王飘岩</w:t>
            </w:r>
          </w:p>
        </w:tc>
      </w:tr>
      <w:tr w:rsidR="003B2C5E" w:rsidRPr="0039151F" w:rsidTr="0034403E">
        <w:trPr>
          <w:trHeight w:hRule="exact" w:val="636"/>
          <w:jc w:val="center"/>
        </w:trPr>
        <w:tc>
          <w:tcPr>
            <w:tcW w:w="3785" w:type="dxa"/>
            <w:gridSpan w:val="5"/>
            <w:vAlign w:val="center"/>
          </w:tcPr>
          <w:p w:rsidR="003B2C5E" w:rsidRPr="00E53CFA" w:rsidRDefault="003B2C5E" w:rsidP="00A04D1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szCs w:val="21"/>
              </w:rPr>
              <w:t>自荐作品所获奖项名称省部级以上或中央主要新闻单位社（台）级二等奖及以上新闻奖</w:t>
            </w:r>
          </w:p>
        </w:tc>
        <w:tc>
          <w:tcPr>
            <w:tcW w:w="5531" w:type="dxa"/>
            <w:gridSpan w:val="8"/>
            <w:vAlign w:val="center"/>
          </w:tcPr>
          <w:p w:rsidR="003B2C5E" w:rsidRPr="00E53CFA" w:rsidRDefault="003B2C5E" w:rsidP="00A04D1C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B2C5E" w:rsidRPr="0039151F" w:rsidTr="0034403E">
        <w:trPr>
          <w:trHeight w:val="666"/>
          <w:jc w:val="center"/>
        </w:trPr>
        <w:tc>
          <w:tcPr>
            <w:tcW w:w="892" w:type="dxa"/>
            <w:vAlign w:val="center"/>
          </w:tcPr>
          <w:p w:rsidR="003B2C5E" w:rsidRPr="00E53CFA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作品</w:t>
            </w:r>
          </w:p>
          <w:p w:rsidR="003B2C5E" w:rsidRPr="0039151F" w:rsidRDefault="003B2C5E" w:rsidP="00E53CFA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简介</w:t>
            </w:r>
          </w:p>
        </w:tc>
        <w:tc>
          <w:tcPr>
            <w:tcW w:w="8424" w:type="dxa"/>
            <w:gridSpan w:val="12"/>
          </w:tcPr>
          <w:p w:rsidR="007C1691" w:rsidRDefault="007C1691" w:rsidP="007C1691">
            <w:pPr>
              <w:snapToGrid w:val="0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冠肺炎疫情爆发以来，从政府到民众，从医院到患者，从社区到家庭，中国人民摸索出了一套高效的“战疫中国模式“；这是怎样的一个模式？战疫的胜利，跟一个国家的体制和制度有着怎样的关联？中国人民高效防疫的背后，又有着怎样的文化和制度原因？</w:t>
            </w:r>
          </w:p>
          <w:p w:rsidR="007C1691" w:rsidRDefault="007C1691" w:rsidP="007C1691">
            <w:pPr>
              <w:snapToGrid w:val="0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该节目</w:t>
            </w:r>
            <w:r w:rsidRPr="007C1691">
              <w:rPr>
                <w:rFonts w:ascii="仿宋_GB2312" w:eastAsia="仿宋_GB2312" w:hint="eastAsia"/>
                <w:color w:val="000000"/>
                <w:szCs w:val="21"/>
              </w:rPr>
              <w:t>以2020年下半年以来，在我国青岛，成都发生的小范围聚集性疫情为切入点，由点及面，全方位，多角度地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向观众分析和</w:t>
            </w:r>
            <w:r w:rsidRPr="007C1691">
              <w:rPr>
                <w:rFonts w:ascii="仿宋_GB2312" w:eastAsia="仿宋_GB2312" w:hint="eastAsia"/>
                <w:color w:val="000000"/>
                <w:szCs w:val="21"/>
              </w:rPr>
              <w:t>阐述了2020年的“战疫中国模式”，深入分析了中国人民高效防疫背后的民族文化优势和政治体制优势。</w:t>
            </w:r>
          </w:p>
          <w:p w:rsidR="003B2C5E" w:rsidRPr="0039151F" w:rsidRDefault="003B2C5E" w:rsidP="007C1691">
            <w:pPr>
              <w:snapToGrid w:val="0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3B2C5E" w:rsidRPr="0039151F" w:rsidTr="0034403E">
        <w:trPr>
          <w:trHeight w:hRule="exact" w:val="2958"/>
          <w:jc w:val="center"/>
        </w:trPr>
        <w:tc>
          <w:tcPr>
            <w:tcW w:w="892" w:type="dxa"/>
            <w:vAlign w:val="center"/>
          </w:tcPr>
          <w:p w:rsidR="00E53CFA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推荐</w:t>
            </w:r>
          </w:p>
          <w:p w:rsidR="003B2C5E" w:rsidRPr="0039151F" w:rsidRDefault="003B2C5E" w:rsidP="00E53CF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理由</w:t>
            </w:r>
          </w:p>
        </w:tc>
        <w:tc>
          <w:tcPr>
            <w:tcW w:w="8424" w:type="dxa"/>
            <w:gridSpan w:val="12"/>
          </w:tcPr>
          <w:p w:rsidR="007C1691" w:rsidRPr="007C1691" w:rsidRDefault="003B2C5E" w:rsidP="007C1691">
            <w:pPr>
              <w:snapToGrid w:val="0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E53CFA">
              <w:rPr>
                <w:rFonts w:ascii="仿宋_GB2312" w:eastAsia="仿宋_GB2312"/>
                <w:color w:val="000000"/>
                <w:szCs w:val="21"/>
              </w:rPr>
              <w:t>该访谈节目</w:t>
            </w:r>
            <w:r w:rsidR="007C1691">
              <w:rPr>
                <w:rFonts w:ascii="仿宋_GB2312" w:eastAsia="仿宋_GB2312" w:hint="eastAsia"/>
                <w:color w:val="000000"/>
                <w:szCs w:val="21"/>
              </w:rPr>
              <w:t>深入浅出</w:t>
            </w:r>
            <w:r w:rsidRPr="00E53CFA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="007C1691">
              <w:rPr>
                <w:rFonts w:ascii="仿宋_GB2312" w:eastAsia="仿宋_GB2312" w:hint="eastAsia"/>
                <w:color w:val="000000"/>
                <w:szCs w:val="21"/>
              </w:rPr>
              <w:t>采访对象涉及范围广阔，包括了</w:t>
            </w:r>
            <w:r w:rsidR="007C1691" w:rsidRPr="007C1691">
              <w:rPr>
                <w:rFonts w:ascii="仿宋_GB2312" w:eastAsia="仿宋_GB2312" w:hint="eastAsia"/>
                <w:color w:val="000000"/>
                <w:szCs w:val="21"/>
              </w:rPr>
              <w:t>世界卫生组织驻华代表高力</w:t>
            </w:r>
            <w:r w:rsidR="007C1691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="007C1691" w:rsidRPr="007C1691">
              <w:rPr>
                <w:rFonts w:ascii="仿宋_GB2312" w:eastAsia="仿宋_GB2312" w:hint="eastAsia"/>
                <w:color w:val="000000"/>
                <w:szCs w:val="21"/>
              </w:rPr>
              <w:t>复旦大学中国研究院研究员宋鲁郑</w:t>
            </w:r>
            <w:r w:rsidR="007C1691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="007C1691" w:rsidRPr="007C1691">
              <w:rPr>
                <w:rFonts w:ascii="仿宋_GB2312" w:eastAsia="仿宋_GB2312" w:hint="eastAsia"/>
                <w:color w:val="000000"/>
                <w:szCs w:val="21"/>
              </w:rPr>
              <w:t>中国人民大学国际关系学院教授王义桅</w:t>
            </w:r>
            <w:r w:rsidR="007C1691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="007C1691" w:rsidRPr="007C1691">
              <w:rPr>
                <w:rFonts w:ascii="仿宋_GB2312" w:eastAsia="仿宋_GB2312" w:hint="eastAsia"/>
                <w:color w:val="000000"/>
                <w:szCs w:val="21"/>
              </w:rPr>
              <w:t>中南大学湘雅医院院感专家吴安华</w:t>
            </w:r>
            <w:r w:rsidR="007C1691">
              <w:rPr>
                <w:rFonts w:ascii="仿宋_GB2312" w:eastAsia="仿宋_GB2312" w:hint="eastAsia"/>
                <w:color w:val="000000"/>
                <w:szCs w:val="21"/>
              </w:rPr>
              <w:t>以及奋斗在抗疫第一线的</w:t>
            </w:r>
            <w:r w:rsidR="002D4E1D">
              <w:rPr>
                <w:rFonts w:ascii="仿宋_GB2312" w:eastAsia="仿宋_GB2312" w:hint="eastAsia"/>
                <w:color w:val="000000"/>
                <w:szCs w:val="21"/>
              </w:rPr>
              <w:t>多位</w:t>
            </w:r>
            <w:r w:rsidR="007C1691">
              <w:rPr>
                <w:rFonts w:ascii="仿宋_GB2312" w:eastAsia="仿宋_GB2312" w:hint="eastAsia"/>
                <w:color w:val="000000"/>
                <w:szCs w:val="21"/>
              </w:rPr>
              <w:t>志愿者，社区管理者，民众等等。记者从国际组织在华领导人，国内权威政治学学者，传染病控制专家，基层干部，民众等等多个视角，全方位地向观众呈现出了一副中国人民上下一心，众志成城，抗击疫情的可歌可泣的感人图景。</w:t>
            </w:r>
          </w:p>
          <w:p w:rsidR="003B2C5E" w:rsidRPr="00E53CFA" w:rsidRDefault="0015385C" w:rsidP="00A04D1C">
            <w:pPr>
              <w:spacing w:line="360" w:lineRule="exact"/>
              <w:ind w:firstLineChars="2300" w:firstLine="483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="003B2C5E" w:rsidRPr="00E53CFA">
              <w:rPr>
                <w:rFonts w:ascii="仿宋_GB2312" w:eastAsia="仿宋_GB2312" w:hint="eastAsia"/>
                <w:szCs w:val="21"/>
              </w:rPr>
              <w:t>签名：</w:t>
            </w:r>
          </w:p>
          <w:p w:rsidR="003B2C5E" w:rsidRPr="0039151F" w:rsidRDefault="0015385C" w:rsidP="00A04D1C">
            <w:pPr>
              <w:spacing w:line="360" w:lineRule="exact"/>
              <w:ind w:firstLineChars="2150" w:firstLine="451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B2C5E" w:rsidRPr="00E53CFA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3B2C5E" w:rsidRPr="0039151F" w:rsidTr="0034403E">
        <w:trPr>
          <w:trHeight w:hRule="exact" w:val="1291"/>
          <w:jc w:val="center"/>
        </w:trPr>
        <w:tc>
          <w:tcPr>
            <w:tcW w:w="892" w:type="dxa"/>
            <w:vAlign w:val="center"/>
          </w:tcPr>
          <w:p w:rsidR="003B2C5E" w:rsidRPr="00E53CFA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初评</w:t>
            </w:r>
          </w:p>
          <w:p w:rsidR="003B2C5E" w:rsidRPr="0039151F" w:rsidRDefault="003B2C5E" w:rsidP="00E53CF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评语</w:t>
            </w:r>
          </w:p>
        </w:tc>
        <w:tc>
          <w:tcPr>
            <w:tcW w:w="8424" w:type="dxa"/>
            <w:gridSpan w:val="12"/>
          </w:tcPr>
          <w:p w:rsidR="0015385C" w:rsidRDefault="0015385C" w:rsidP="00B209AA">
            <w:pPr>
              <w:spacing w:line="360" w:lineRule="exact"/>
              <w:ind w:firstLineChars="2300" w:firstLine="4830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3B2C5E" w:rsidRPr="0039151F" w:rsidRDefault="0015385C" w:rsidP="0015385C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</w:t>
            </w:r>
            <w:r w:rsidR="003B2C5E" w:rsidRPr="0039151F">
              <w:rPr>
                <w:rFonts w:ascii="仿宋_GB2312" w:eastAsia="仿宋_GB2312" w:hint="eastAsia"/>
                <w:szCs w:val="21"/>
              </w:rPr>
              <w:t>签名：</w:t>
            </w:r>
          </w:p>
          <w:p w:rsidR="003B2C5E" w:rsidRPr="0039151F" w:rsidRDefault="0015385C" w:rsidP="00B209AA">
            <w:pPr>
              <w:spacing w:line="360" w:lineRule="exact"/>
              <w:ind w:firstLineChars="2150" w:firstLine="451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B2C5E" w:rsidRPr="0039151F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3B2C5E" w:rsidRPr="0039151F" w:rsidTr="0034403E">
        <w:trPr>
          <w:trHeight w:hRule="exact" w:val="459"/>
          <w:jc w:val="center"/>
        </w:trPr>
        <w:tc>
          <w:tcPr>
            <w:tcW w:w="1180" w:type="dxa"/>
            <w:gridSpan w:val="2"/>
            <w:vAlign w:val="center"/>
          </w:tcPr>
          <w:p w:rsidR="003B2C5E" w:rsidRPr="0039151F" w:rsidRDefault="003B2C5E" w:rsidP="00E53CF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3B2C5E" w:rsidRPr="000D60B1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60B1">
              <w:rPr>
                <w:rFonts w:asciiTheme="majorEastAsia" w:eastAsiaTheme="majorEastAsia" w:hAnsiTheme="majorEastAsia"/>
                <w:szCs w:val="21"/>
              </w:rPr>
              <w:t>曹旭芳</w:t>
            </w:r>
          </w:p>
        </w:tc>
        <w:tc>
          <w:tcPr>
            <w:tcW w:w="1293" w:type="dxa"/>
            <w:gridSpan w:val="3"/>
            <w:vAlign w:val="center"/>
          </w:tcPr>
          <w:p w:rsidR="003B2C5E" w:rsidRPr="00E53CFA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电话</w:t>
            </w:r>
          </w:p>
        </w:tc>
        <w:tc>
          <w:tcPr>
            <w:tcW w:w="1587" w:type="dxa"/>
            <w:gridSpan w:val="3"/>
            <w:vAlign w:val="center"/>
          </w:tcPr>
          <w:p w:rsidR="003B2C5E" w:rsidRPr="000D60B1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60B1">
              <w:rPr>
                <w:rFonts w:asciiTheme="majorEastAsia" w:eastAsiaTheme="majorEastAsia" w:hAnsiTheme="majorEastAsia"/>
                <w:szCs w:val="21"/>
              </w:rPr>
              <w:t>073184801492</w:t>
            </w:r>
          </w:p>
        </w:tc>
        <w:tc>
          <w:tcPr>
            <w:tcW w:w="1057" w:type="dxa"/>
            <w:gridSpan w:val="2"/>
            <w:vAlign w:val="center"/>
          </w:tcPr>
          <w:p w:rsidR="003B2C5E" w:rsidRPr="00E53CFA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手机</w:t>
            </w:r>
          </w:p>
        </w:tc>
        <w:tc>
          <w:tcPr>
            <w:tcW w:w="2056" w:type="dxa"/>
            <w:vAlign w:val="center"/>
          </w:tcPr>
          <w:p w:rsidR="003B2C5E" w:rsidRPr="000D60B1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60B1">
              <w:rPr>
                <w:rFonts w:asciiTheme="majorEastAsia" w:eastAsiaTheme="majorEastAsia" w:hAnsiTheme="majorEastAsia" w:hint="eastAsia"/>
                <w:szCs w:val="21"/>
              </w:rPr>
              <w:t>18570342820</w:t>
            </w:r>
          </w:p>
        </w:tc>
      </w:tr>
      <w:tr w:rsidR="003B2C5E" w:rsidRPr="0039151F" w:rsidTr="0034403E">
        <w:trPr>
          <w:trHeight w:hRule="exact" w:val="421"/>
          <w:jc w:val="center"/>
        </w:trPr>
        <w:tc>
          <w:tcPr>
            <w:tcW w:w="1180" w:type="dxa"/>
            <w:gridSpan w:val="2"/>
            <w:vAlign w:val="center"/>
          </w:tcPr>
          <w:p w:rsidR="003B2C5E" w:rsidRPr="00E53CFA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电子邮箱</w:t>
            </w:r>
          </w:p>
        </w:tc>
        <w:tc>
          <w:tcPr>
            <w:tcW w:w="5023" w:type="dxa"/>
            <w:gridSpan w:val="8"/>
            <w:vAlign w:val="center"/>
          </w:tcPr>
          <w:p w:rsidR="003B2C5E" w:rsidRPr="000D60B1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60B1">
              <w:rPr>
                <w:rFonts w:asciiTheme="majorEastAsia" w:eastAsiaTheme="majorEastAsia" w:hAnsiTheme="majorEastAsia" w:hint="eastAsia"/>
                <w:szCs w:val="21"/>
              </w:rPr>
              <w:t>693017488@qq.com</w:t>
            </w:r>
          </w:p>
        </w:tc>
        <w:tc>
          <w:tcPr>
            <w:tcW w:w="1057" w:type="dxa"/>
            <w:gridSpan w:val="2"/>
            <w:vAlign w:val="center"/>
          </w:tcPr>
          <w:p w:rsidR="003B2C5E" w:rsidRPr="00E53CFA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邮编</w:t>
            </w:r>
          </w:p>
        </w:tc>
        <w:tc>
          <w:tcPr>
            <w:tcW w:w="2056" w:type="dxa"/>
            <w:vAlign w:val="center"/>
          </w:tcPr>
          <w:p w:rsidR="003B2C5E" w:rsidRPr="000D60B1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60B1">
              <w:rPr>
                <w:rFonts w:asciiTheme="majorEastAsia" w:eastAsiaTheme="majorEastAsia" w:hAnsiTheme="majorEastAsia" w:hint="eastAsia"/>
                <w:szCs w:val="21"/>
              </w:rPr>
              <w:t>410003</w:t>
            </w:r>
          </w:p>
        </w:tc>
      </w:tr>
      <w:tr w:rsidR="003B2C5E" w:rsidRPr="0039151F" w:rsidTr="0034403E">
        <w:trPr>
          <w:trHeight w:hRule="exact" w:val="428"/>
          <w:jc w:val="center"/>
        </w:trPr>
        <w:tc>
          <w:tcPr>
            <w:tcW w:w="1180" w:type="dxa"/>
            <w:gridSpan w:val="2"/>
            <w:vAlign w:val="center"/>
          </w:tcPr>
          <w:p w:rsidR="003B2C5E" w:rsidRPr="00E53CFA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CFA">
              <w:rPr>
                <w:rFonts w:asciiTheme="majorEastAsia" w:eastAsiaTheme="majorEastAsia" w:hAnsiTheme="majorEastAsia" w:hint="eastAsia"/>
                <w:b/>
                <w:szCs w:val="21"/>
              </w:rPr>
              <w:t>地   址</w:t>
            </w:r>
          </w:p>
        </w:tc>
        <w:tc>
          <w:tcPr>
            <w:tcW w:w="8136" w:type="dxa"/>
            <w:gridSpan w:val="11"/>
            <w:vAlign w:val="center"/>
          </w:tcPr>
          <w:p w:rsidR="003B2C5E" w:rsidRPr="000D60B1" w:rsidRDefault="003B2C5E" w:rsidP="00E53CF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60B1">
              <w:rPr>
                <w:rFonts w:asciiTheme="majorEastAsia" w:eastAsiaTheme="majorEastAsia" w:hAnsiTheme="majorEastAsia" w:hint="eastAsia"/>
                <w:szCs w:val="21"/>
              </w:rPr>
              <w:t>湖南长沙三一大道500号湖南广播电视台T2区新闻中心</w:t>
            </w:r>
          </w:p>
        </w:tc>
      </w:tr>
    </w:tbl>
    <w:p w:rsidR="004E2AAD" w:rsidRPr="00201909" w:rsidRDefault="004E2AAD" w:rsidP="003B2C5E"/>
    <w:sectPr w:rsidR="004E2AAD" w:rsidRPr="00201909" w:rsidSect="004E2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03" w:rsidRDefault="00961403" w:rsidP="003B2C5E">
      <w:r>
        <w:separator/>
      </w:r>
    </w:p>
  </w:endnote>
  <w:endnote w:type="continuationSeparator" w:id="1">
    <w:p w:rsidR="00961403" w:rsidRDefault="00961403" w:rsidP="003B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03" w:rsidRDefault="00961403" w:rsidP="003B2C5E">
      <w:r>
        <w:separator/>
      </w:r>
    </w:p>
  </w:footnote>
  <w:footnote w:type="continuationSeparator" w:id="1">
    <w:p w:rsidR="00961403" w:rsidRDefault="00961403" w:rsidP="003B2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C5E"/>
    <w:rsid w:val="0005591A"/>
    <w:rsid w:val="00070A92"/>
    <w:rsid w:val="000D60B1"/>
    <w:rsid w:val="0015385C"/>
    <w:rsid w:val="001A1323"/>
    <w:rsid w:val="001E095C"/>
    <w:rsid w:val="001F7295"/>
    <w:rsid w:val="00201909"/>
    <w:rsid w:val="002D4E1D"/>
    <w:rsid w:val="0034403E"/>
    <w:rsid w:val="003B2C5E"/>
    <w:rsid w:val="004D5D2A"/>
    <w:rsid w:val="004E2AAD"/>
    <w:rsid w:val="004E77AC"/>
    <w:rsid w:val="005B2F8F"/>
    <w:rsid w:val="00606CAB"/>
    <w:rsid w:val="00637C5B"/>
    <w:rsid w:val="006524EE"/>
    <w:rsid w:val="006709B5"/>
    <w:rsid w:val="00693625"/>
    <w:rsid w:val="006B3C27"/>
    <w:rsid w:val="006C231E"/>
    <w:rsid w:val="006D45AC"/>
    <w:rsid w:val="00735BCA"/>
    <w:rsid w:val="007A25E5"/>
    <w:rsid w:val="007C1691"/>
    <w:rsid w:val="0087676C"/>
    <w:rsid w:val="00961403"/>
    <w:rsid w:val="00A263B1"/>
    <w:rsid w:val="00B209AA"/>
    <w:rsid w:val="00B37B51"/>
    <w:rsid w:val="00B5258D"/>
    <w:rsid w:val="00C15B41"/>
    <w:rsid w:val="00C16915"/>
    <w:rsid w:val="00D02DA7"/>
    <w:rsid w:val="00D5465A"/>
    <w:rsid w:val="00E37385"/>
    <w:rsid w:val="00E53CFA"/>
    <w:rsid w:val="00F55725"/>
    <w:rsid w:val="00F703D9"/>
    <w:rsid w:val="00F74891"/>
    <w:rsid w:val="00F8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C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C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2020-05-11T03:27:00Z</dcterms:created>
  <dcterms:modified xsi:type="dcterms:W3CDTF">2021-04-22T08:07:00Z</dcterms:modified>
</cp:coreProperties>
</file>